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850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2977"/>
        <w:gridCol w:w="5528"/>
      </w:tblGrid>
      <w:tr w:rsidR="006C78BE" w:rsidTr="00EE5C05">
        <w:trPr>
          <w:trHeight w:val="864"/>
        </w:trPr>
        <w:tc>
          <w:tcPr>
            <w:tcW w:w="2977" w:type="dxa"/>
          </w:tcPr>
          <w:p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>LLAMADO</w:t>
            </w:r>
          </w:p>
          <w:p w:rsidR="006C78BE" w:rsidRPr="00E76E6B" w:rsidRDefault="006C78BE" w:rsidP="00EE5C05">
            <w:pPr>
              <w:spacing w:after="0"/>
              <w:jc w:val="right"/>
              <w:rPr>
                <w:b/>
              </w:rPr>
            </w:pPr>
            <w:r w:rsidRPr="00E76E6B">
              <w:rPr>
                <w:b/>
              </w:rPr>
              <w:t xml:space="preserve"> PÚBLICO A OFERTAS </w:t>
            </w:r>
          </w:p>
          <w:p w:rsidR="006C78BE" w:rsidRPr="00E76E6B" w:rsidRDefault="006C78BE" w:rsidP="001B37FA">
            <w:pPr>
              <w:spacing w:after="0"/>
              <w:jc w:val="right"/>
            </w:pPr>
            <w:r>
              <w:rPr>
                <w:b/>
              </w:rPr>
              <w:t xml:space="preserve">Nº </w:t>
            </w:r>
            <w:r w:rsidR="001B37FA">
              <w:rPr>
                <w:b/>
              </w:rPr>
              <w:t>14</w:t>
            </w:r>
            <w:r w:rsidR="00CA6394">
              <w:rPr>
                <w:b/>
              </w:rPr>
              <w:t>/201</w:t>
            </w:r>
            <w:r w:rsidR="00EA4B94">
              <w:rPr>
                <w:b/>
              </w:rPr>
              <w:t>9</w:t>
            </w:r>
          </w:p>
        </w:tc>
        <w:tc>
          <w:tcPr>
            <w:tcW w:w="5528" w:type="dxa"/>
            <w:vAlign w:val="center"/>
          </w:tcPr>
          <w:p w:rsidR="006C78BE" w:rsidRPr="00E76E6B" w:rsidRDefault="006C78BE" w:rsidP="00EE5C05">
            <w:pPr>
              <w:spacing w:after="0"/>
              <w:rPr>
                <w:b/>
              </w:rPr>
            </w:pPr>
            <w:r w:rsidRPr="00E76E6B">
              <w:rPr>
                <w:b/>
              </w:rPr>
              <w:t xml:space="preserve">Fideicomiso de Infraestructura Educativa Pública </w:t>
            </w:r>
          </w:p>
          <w:p w:rsidR="006C78BE" w:rsidRPr="00E76E6B" w:rsidRDefault="006C78BE" w:rsidP="00EE5C05">
            <w:pPr>
              <w:spacing w:after="0"/>
            </w:pPr>
            <w:r w:rsidRPr="00E76E6B">
              <w:rPr>
                <w:b/>
              </w:rPr>
              <w:t>Administración Nacional de Educación Pública</w:t>
            </w:r>
          </w:p>
        </w:tc>
      </w:tr>
    </w:tbl>
    <w:p w:rsidR="00EE6B54" w:rsidRDefault="00EE6B54" w:rsidP="006C78BE">
      <w:pPr>
        <w:spacing w:after="0" w:line="240" w:lineRule="auto"/>
        <w:jc w:val="center"/>
        <w:rPr>
          <w:b/>
          <w:sz w:val="40"/>
        </w:rPr>
      </w:pPr>
    </w:p>
    <w:p w:rsidR="006C78BE" w:rsidRDefault="006C78BE" w:rsidP="006C78BE">
      <w:pPr>
        <w:spacing w:after="0" w:line="240" w:lineRule="auto"/>
        <w:jc w:val="center"/>
        <w:rPr>
          <w:b/>
          <w:sz w:val="40"/>
        </w:rPr>
      </w:pPr>
      <w:r>
        <w:rPr>
          <w:b/>
          <w:sz w:val="40"/>
        </w:rPr>
        <w:t>COMUNICADO</w:t>
      </w:r>
      <w:r w:rsidRPr="00A36E7E">
        <w:rPr>
          <w:b/>
          <w:sz w:val="40"/>
        </w:rPr>
        <w:t xml:space="preserve"> Nº </w:t>
      </w:r>
      <w:r w:rsidR="00BD327F">
        <w:rPr>
          <w:b/>
          <w:sz w:val="40"/>
        </w:rPr>
        <w:t>02</w:t>
      </w:r>
    </w:p>
    <w:p w:rsidR="006C78BE" w:rsidRDefault="001B37FA" w:rsidP="00EA4B9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05</w:t>
      </w:r>
      <w:r w:rsidR="00344633">
        <w:rPr>
          <w:b/>
          <w:sz w:val="28"/>
        </w:rPr>
        <w:t>/</w:t>
      </w:r>
      <w:r w:rsidR="00EA4B94">
        <w:rPr>
          <w:b/>
          <w:sz w:val="28"/>
        </w:rPr>
        <w:t>0</w:t>
      </w:r>
      <w:r>
        <w:rPr>
          <w:b/>
          <w:sz w:val="28"/>
        </w:rPr>
        <w:t>7</w:t>
      </w:r>
      <w:r w:rsidR="0051062A">
        <w:rPr>
          <w:b/>
          <w:sz w:val="28"/>
        </w:rPr>
        <w:t>/201</w:t>
      </w:r>
      <w:r w:rsidR="00EA4B94">
        <w:rPr>
          <w:b/>
          <w:sz w:val="28"/>
        </w:rPr>
        <w:t>9</w:t>
      </w:r>
    </w:p>
    <w:p w:rsidR="00BD327F" w:rsidRDefault="00BD327F" w:rsidP="00EA4B94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ACLARACIONES</w:t>
      </w:r>
    </w:p>
    <w:p w:rsidR="00BD327F" w:rsidRDefault="00BD327F" w:rsidP="00EA4B94">
      <w:pPr>
        <w:spacing w:after="0" w:line="240" w:lineRule="auto"/>
        <w:jc w:val="center"/>
        <w:rPr>
          <w:b/>
          <w:sz w:val="28"/>
        </w:rPr>
      </w:pPr>
    </w:p>
    <w:p w:rsidR="00BD327F" w:rsidRDefault="00BD327F" w:rsidP="00BD327F">
      <w:pPr>
        <w:pStyle w:val="Prrafodelista"/>
        <w:numPr>
          <w:ilvl w:val="0"/>
          <w:numId w:val="10"/>
        </w:numPr>
        <w:spacing w:after="0" w:line="240" w:lineRule="auto"/>
        <w:jc w:val="center"/>
        <w:rPr>
          <w:b/>
          <w:sz w:val="28"/>
        </w:rPr>
      </w:pPr>
      <w:r w:rsidRPr="00BD327F">
        <w:rPr>
          <w:b/>
          <w:sz w:val="28"/>
        </w:rPr>
        <w:t>Respecto a Canalones de chapa en sector de aulas preescolares:</w:t>
      </w:r>
    </w:p>
    <w:p w:rsidR="00BD327F" w:rsidRPr="00BD327F" w:rsidRDefault="00BD327F" w:rsidP="00BD327F">
      <w:pPr>
        <w:pStyle w:val="Prrafodelista"/>
        <w:spacing w:after="0" w:line="240" w:lineRule="auto"/>
        <w:rPr>
          <w:sz w:val="28"/>
        </w:rPr>
      </w:pPr>
      <w:r>
        <w:rPr>
          <w:sz w:val="28"/>
        </w:rPr>
        <w:t>O</w:t>
      </w:r>
      <w:r w:rsidRPr="00BD327F">
        <w:rPr>
          <w:sz w:val="28"/>
        </w:rPr>
        <w:t xml:space="preserve">riginalmente </w:t>
      </w:r>
      <w:r>
        <w:rPr>
          <w:sz w:val="28"/>
        </w:rPr>
        <w:t xml:space="preserve">se planteaba </w:t>
      </w:r>
      <w:r w:rsidRPr="00BD327F">
        <w:rPr>
          <w:sz w:val="28"/>
        </w:rPr>
        <w:t xml:space="preserve">a reparar, pero dado el deterioro que presenta actualmente, se deberá considerar a sustituir. </w:t>
      </w:r>
    </w:p>
    <w:p w:rsidR="00BD327F" w:rsidRPr="00BD327F" w:rsidRDefault="00BD327F" w:rsidP="00BD327F">
      <w:pPr>
        <w:pStyle w:val="Prrafodelista"/>
        <w:spacing w:after="0" w:line="240" w:lineRule="auto"/>
        <w:rPr>
          <w:sz w:val="28"/>
        </w:rPr>
      </w:pPr>
      <w:r w:rsidRPr="00BD327F">
        <w:rPr>
          <w:sz w:val="28"/>
        </w:rPr>
        <w:t xml:space="preserve">Además considerar los arreglos ya planteados, colocación de babetas, impermeabilización de pretiles, etc. con membrana liquida y geotextil. </w:t>
      </w:r>
    </w:p>
    <w:p w:rsidR="00BD327F" w:rsidRDefault="00BD327F" w:rsidP="00BD327F">
      <w:pPr>
        <w:pStyle w:val="Prrafodelista"/>
        <w:spacing w:after="0" w:line="240" w:lineRule="auto"/>
        <w:rPr>
          <w:sz w:val="28"/>
        </w:rPr>
      </w:pPr>
      <w:r w:rsidRPr="00BD327F">
        <w:rPr>
          <w:sz w:val="28"/>
        </w:rPr>
        <w:t>En este sector, se deberá cotizar además la sustitución de los cielorrasos existentes, por cielorraso tipo amstrong.</w:t>
      </w:r>
    </w:p>
    <w:p w:rsidR="00BD327F" w:rsidRDefault="00BD327F" w:rsidP="00BD327F">
      <w:pPr>
        <w:pStyle w:val="Prrafodelista"/>
        <w:spacing w:after="0" w:line="240" w:lineRule="auto"/>
        <w:rPr>
          <w:sz w:val="28"/>
        </w:rPr>
      </w:pPr>
    </w:p>
    <w:p w:rsidR="00BD327F" w:rsidRDefault="00BD327F" w:rsidP="00BD327F">
      <w:pPr>
        <w:pStyle w:val="Prrafodelista"/>
        <w:numPr>
          <w:ilvl w:val="0"/>
          <w:numId w:val="10"/>
        </w:numPr>
        <w:spacing w:after="0" w:line="240" w:lineRule="auto"/>
        <w:rPr>
          <w:b/>
          <w:sz w:val="28"/>
        </w:rPr>
      </w:pPr>
      <w:r w:rsidRPr="00BD327F">
        <w:rPr>
          <w:b/>
          <w:sz w:val="28"/>
        </w:rPr>
        <w:t xml:space="preserve"> Respecto a impermeabilización de aleros de hormigón:</w:t>
      </w:r>
    </w:p>
    <w:p w:rsidR="00BD327F" w:rsidRDefault="00BD327F" w:rsidP="00BD327F">
      <w:pPr>
        <w:pStyle w:val="Prrafodelista"/>
        <w:spacing w:after="0" w:line="240" w:lineRule="auto"/>
        <w:rPr>
          <w:sz w:val="28"/>
        </w:rPr>
      </w:pPr>
      <w:r>
        <w:rPr>
          <w:sz w:val="28"/>
        </w:rPr>
        <w:t>Se deberán impermeabilizar con membrana liquida (ver especificaciones MCP). – Ver foto 6</w:t>
      </w:r>
    </w:p>
    <w:p w:rsidR="00E71481" w:rsidRDefault="00E71481" w:rsidP="00BD327F">
      <w:pPr>
        <w:pStyle w:val="Prrafodelista"/>
        <w:spacing w:after="0" w:line="240" w:lineRule="auto"/>
        <w:rPr>
          <w:sz w:val="28"/>
        </w:rPr>
      </w:pPr>
    </w:p>
    <w:p w:rsidR="00E71481" w:rsidRDefault="00E71481" w:rsidP="00E71481">
      <w:pPr>
        <w:pStyle w:val="Prrafodelista"/>
        <w:numPr>
          <w:ilvl w:val="0"/>
          <w:numId w:val="10"/>
        </w:numPr>
        <w:spacing w:after="0" w:line="240" w:lineRule="auto"/>
        <w:rPr>
          <w:b/>
          <w:sz w:val="28"/>
        </w:rPr>
      </w:pPr>
      <w:r w:rsidRPr="00E71481">
        <w:rPr>
          <w:b/>
          <w:sz w:val="28"/>
        </w:rPr>
        <w:t>Respecto a la impermeabilización de sector de SSHH (losa de hormigón)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1-</w:t>
      </w:r>
      <w:r w:rsidRPr="00E71481">
        <w:rPr>
          <w:sz w:val="28"/>
        </w:rPr>
        <w:tab/>
        <w:t xml:space="preserve">Impermeabilización de sector de </w:t>
      </w:r>
      <w:r>
        <w:rPr>
          <w:sz w:val="28"/>
        </w:rPr>
        <w:t>SSHH</w:t>
      </w:r>
      <w:r w:rsidRPr="00E71481">
        <w:rPr>
          <w:sz w:val="28"/>
        </w:rPr>
        <w:t xml:space="preserve"> (losa de hormigón) 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Dado el deterioro que presenta este sector, se deberá considerar colocación de membrana asfáltica, en lugar de  la membrana líquida que se había previsto. Se describe a continuación los trabajos a ejecutar: (VER FOTO 5).                                                                                           Preparación de la superficie.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Los Cerramientos superiores de hormigón armado se realizarán como se describe a continuación: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1.</w:t>
      </w:r>
      <w:r w:rsidRPr="00E71481">
        <w:rPr>
          <w:sz w:val="28"/>
        </w:rPr>
        <w:tab/>
        <w:t>Sobre las losas de hormigón armado se aplicará una lechada de cemento Pórtland puro.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2.</w:t>
      </w:r>
      <w:r w:rsidRPr="00E71481">
        <w:rPr>
          <w:sz w:val="28"/>
        </w:rPr>
        <w:tab/>
        <w:t>Aplicación de una mano de emulsión asfáltica.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3.</w:t>
      </w:r>
      <w:r w:rsidRPr="00E71481">
        <w:rPr>
          <w:sz w:val="28"/>
        </w:rPr>
        <w:tab/>
        <w:t>Colocación de un film de polietileno de 100 micrones</w:t>
      </w:r>
      <w:proofErr w:type="gramStart"/>
      <w:r w:rsidRPr="00E71481">
        <w:rPr>
          <w:sz w:val="28"/>
        </w:rPr>
        <w:t>.(</w:t>
      </w:r>
      <w:proofErr w:type="gramEnd"/>
      <w:r w:rsidRPr="00E71481">
        <w:rPr>
          <w:sz w:val="28"/>
        </w:rPr>
        <w:t>barrera de vapor)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4.</w:t>
      </w:r>
      <w:r w:rsidRPr="00E71481">
        <w:rPr>
          <w:sz w:val="28"/>
        </w:rPr>
        <w:tab/>
        <w:t>Colocación de poliestireno expandido espesor 3 cm. (Aislante Térmico)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lastRenderedPageBreak/>
        <w:t>5.</w:t>
      </w:r>
      <w:r w:rsidRPr="00E71481">
        <w:rPr>
          <w:sz w:val="28"/>
        </w:rPr>
        <w:tab/>
        <w:t>Realización de los rellenos para pendientes según Planta de Techos, con hormigón de baja densidad menor igual a 1000 Kg/m3.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6.</w:t>
      </w:r>
      <w:r w:rsidRPr="00E71481">
        <w:rPr>
          <w:sz w:val="28"/>
        </w:rPr>
        <w:tab/>
        <w:t>Realización de un alisado de arena y Pórtland con adición de hidrófugo.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Impermeabilización de azotea de HA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Se deberá considerar la aplicación de imprimación y colocación de membrana asfáltica terminación aluminio gofrado espesor 4 mm. (Debe cumplir con Norma UNIT 1052:2000. La colocación se regirá por la Norma 1065:2000. Se deberá considerar la aplicación de aluminio asfáltico en los solapes de las capas para su protección.</w:t>
      </w: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</w:p>
    <w:p w:rsidR="00E71481" w:rsidRPr="00E71481" w:rsidRDefault="00E71481" w:rsidP="00E71481">
      <w:pPr>
        <w:pStyle w:val="Prrafodelista"/>
        <w:spacing w:after="0" w:line="240" w:lineRule="auto"/>
        <w:rPr>
          <w:sz w:val="28"/>
        </w:rPr>
      </w:pPr>
      <w:r w:rsidRPr="00E71481">
        <w:rPr>
          <w:sz w:val="28"/>
        </w:rPr>
        <w:t>DE LA COLOCACION: En casos la membrana asfáltica será totalmente pegada al sustrato y se tendrá especial cuidado en pretiles, planos verticales, gargantas y desagües. Asimismo, en todos los puntos de bajadas de pluviales se colocarán embudos de acero inoxidable AISI 304 e=1,2mm según detalles.</w:t>
      </w:r>
    </w:p>
    <w:p w:rsidR="00BD327F" w:rsidRPr="00E71481" w:rsidRDefault="00BD327F" w:rsidP="00BD327F">
      <w:pPr>
        <w:pStyle w:val="Prrafodelista"/>
        <w:spacing w:after="0" w:line="240" w:lineRule="auto"/>
        <w:rPr>
          <w:sz w:val="28"/>
        </w:rPr>
      </w:pPr>
    </w:p>
    <w:p w:rsidR="00BD327F" w:rsidRPr="00E71481" w:rsidRDefault="00BD327F" w:rsidP="00EA4B94">
      <w:pPr>
        <w:spacing w:after="0" w:line="240" w:lineRule="auto"/>
        <w:jc w:val="center"/>
        <w:rPr>
          <w:sz w:val="28"/>
        </w:rPr>
      </w:pPr>
    </w:p>
    <w:p w:rsidR="00E71481" w:rsidRPr="00E71481" w:rsidRDefault="00E71481" w:rsidP="00EA4B94">
      <w:pPr>
        <w:spacing w:after="0" w:line="240" w:lineRule="auto"/>
        <w:jc w:val="center"/>
        <w:rPr>
          <w:sz w:val="28"/>
        </w:rPr>
      </w:pPr>
    </w:p>
    <w:sectPr w:rsidR="00E71481" w:rsidRPr="00E71481" w:rsidSect="004C00A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AE4" w:rsidRDefault="00731AE4" w:rsidP="00A53DBA">
      <w:pPr>
        <w:spacing w:after="0" w:line="240" w:lineRule="auto"/>
      </w:pPr>
      <w:r>
        <w:separator/>
      </w:r>
    </w:p>
  </w:endnote>
  <w:endnote w:type="continuationSeparator" w:id="0">
    <w:p w:rsidR="00731AE4" w:rsidRDefault="00731AE4" w:rsidP="00A5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AE4" w:rsidRDefault="00731AE4" w:rsidP="00A53DBA">
      <w:pPr>
        <w:spacing w:after="0" w:line="240" w:lineRule="auto"/>
      </w:pPr>
      <w:r>
        <w:separator/>
      </w:r>
    </w:p>
  </w:footnote>
  <w:footnote w:type="continuationSeparator" w:id="0">
    <w:p w:rsidR="00731AE4" w:rsidRDefault="00731AE4" w:rsidP="00A5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AE4" w:rsidRPr="006C78BE" w:rsidRDefault="00731AE4" w:rsidP="00A53DBA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767715</wp:posOffset>
          </wp:positionH>
          <wp:positionV relativeFrom="paragraph">
            <wp:posOffset>36195</wp:posOffset>
          </wp:positionV>
          <wp:extent cx="1400175" cy="676275"/>
          <wp:effectExtent l="0" t="0" r="0" b="0"/>
          <wp:wrapTight wrapText="bothSides">
            <wp:wrapPolygon edited="0">
              <wp:start x="3820" y="4259"/>
              <wp:lineTo x="2057" y="6693"/>
              <wp:lineTo x="2057" y="10952"/>
              <wp:lineTo x="2939" y="13994"/>
              <wp:lineTo x="4408" y="17037"/>
              <wp:lineTo x="4702" y="17037"/>
              <wp:lineTo x="18514" y="17037"/>
              <wp:lineTo x="18808" y="17037"/>
              <wp:lineTo x="19984" y="14603"/>
              <wp:lineTo x="20278" y="7910"/>
              <wp:lineTo x="17339" y="4259"/>
              <wp:lineTo x="12049" y="4259"/>
              <wp:lineTo x="3820" y="4259"/>
            </wp:wrapPolygon>
          </wp:wrapTight>
          <wp:docPr id="6" name="Imagen 1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-203835</wp:posOffset>
          </wp:positionH>
          <wp:positionV relativeFrom="paragraph">
            <wp:posOffset>-144780</wp:posOffset>
          </wp:positionV>
          <wp:extent cx="1123950" cy="952500"/>
          <wp:effectExtent l="19050" t="0" r="0" b="0"/>
          <wp:wrapThrough wrapText="bothSides">
            <wp:wrapPolygon edited="0">
              <wp:start x="-366" y="0"/>
              <wp:lineTo x="-366" y="21168"/>
              <wp:lineTo x="21600" y="21168"/>
              <wp:lineTo x="21600" y="0"/>
              <wp:lineTo x="-366" y="0"/>
            </wp:wrapPolygon>
          </wp:wrapThrough>
          <wp:docPr id="2" name="1 Imagen" descr="anep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ep2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COMUNICADO Nº </w:t>
    </w:r>
    <w:r w:rsidR="00BD327F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02</w:t>
    </w:r>
  </w:p>
  <w:p w:rsidR="00731AE4" w:rsidRPr="006C78BE" w:rsidRDefault="00731AE4" w:rsidP="00A53DBA">
    <w:pPr>
      <w:autoSpaceDE w:val="0"/>
      <w:autoSpaceDN w:val="0"/>
      <w:adjustRightInd w:val="0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6C78BE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 xml:space="preserve">LLAMADO </w:t>
    </w:r>
    <w:r w:rsidR="001B37FA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14</w:t>
    </w:r>
    <w:r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/201</w:t>
    </w:r>
    <w:r w:rsidR="00EA4B94"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  <w:t>9</w:t>
    </w:r>
  </w:p>
  <w:p w:rsidR="00731AE4" w:rsidRDefault="00731AE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121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11C5E"/>
    <w:multiLevelType w:val="hybridMultilevel"/>
    <w:tmpl w:val="135CF48C"/>
    <w:lvl w:ilvl="0" w:tplc="F13C455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C35AD"/>
    <w:multiLevelType w:val="hybridMultilevel"/>
    <w:tmpl w:val="1D22259C"/>
    <w:lvl w:ilvl="0" w:tplc="BA6084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53DBA"/>
    <w:rsid w:val="000149D6"/>
    <w:rsid w:val="00021C1C"/>
    <w:rsid w:val="00022C6E"/>
    <w:rsid w:val="0003116E"/>
    <w:rsid w:val="00035F35"/>
    <w:rsid w:val="00040E95"/>
    <w:rsid w:val="00054263"/>
    <w:rsid w:val="00092862"/>
    <w:rsid w:val="000A4294"/>
    <w:rsid w:val="000B08DE"/>
    <w:rsid w:val="000B0BBE"/>
    <w:rsid w:val="000B655F"/>
    <w:rsid w:val="000C3B9B"/>
    <w:rsid w:val="000D5296"/>
    <w:rsid w:val="000D76FD"/>
    <w:rsid w:val="000F36C7"/>
    <w:rsid w:val="000F526E"/>
    <w:rsid w:val="000F7EDE"/>
    <w:rsid w:val="001012D3"/>
    <w:rsid w:val="00120A17"/>
    <w:rsid w:val="0014122A"/>
    <w:rsid w:val="0015563A"/>
    <w:rsid w:val="00157030"/>
    <w:rsid w:val="0015763B"/>
    <w:rsid w:val="00161C19"/>
    <w:rsid w:val="00190658"/>
    <w:rsid w:val="00190E59"/>
    <w:rsid w:val="001A19B5"/>
    <w:rsid w:val="001A5690"/>
    <w:rsid w:val="001B37FA"/>
    <w:rsid w:val="001B42CD"/>
    <w:rsid w:val="001B4D51"/>
    <w:rsid w:val="001B55E7"/>
    <w:rsid w:val="001B5954"/>
    <w:rsid w:val="001D147C"/>
    <w:rsid w:val="001D5612"/>
    <w:rsid w:val="001E12DE"/>
    <w:rsid w:val="001E2C48"/>
    <w:rsid w:val="001E30F3"/>
    <w:rsid w:val="001E37E2"/>
    <w:rsid w:val="001F1297"/>
    <w:rsid w:val="001F3129"/>
    <w:rsid w:val="00200FCE"/>
    <w:rsid w:val="002078D0"/>
    <w:rsid w:val="0022174A"/>
    <w:rsid w:val="002230E3"/>
    <w:rsid w:val="0022346A"/>
    <w:rsid w:val="002341A9"/>
    <w:rsid w:val="00235252"/>
    <w:rsid w:val="00244B37"/>
    <w:rsid w:val="00254273"/>
    <w:rsid w:val="00256F51"/>
    <w:rsid w:val="00257EF9"/>
    <w:rsid w:val="00280B35"/>
    <w:rsid w:val="00295A7E"/>
    <w:rsid w:val="002A318B"/>
    <w:rsid w:val="002B116D"/>
    <w:rsid w:val="002B5328"/>
    <w:rsid w:val="002D2F15"/>
    <w:rsid w:val="002E791E"/>
    <w:rsid w:val="002E7E1B"/>
    <w:rsid w:val="002F1D4A"/>
    <w:rsid w:val="00322664"/>
    <w:rsid w:val="0032567D"/>
    <w:rsid w:val="00327C81"/>
    <w:rsid w:val="00333B13"/>
    <w:rsid w:val="00335E51"/>
    <w:rsid w:val="0033711D"/>
    <w:rsid w:val="003404CD"/>
    <w:rsid w:val="00344633"/>
    <w:rsid w:val="00345BA9"/>
    <w:rsid w:val="00363C15"/>
    <w:rsid w:val="00372F48"/>
    <w:rsid w:val="00373946"/>
    <w:rsid w:val="00374355"/>
    <w:rsid w:val="00384334"/>
    <w:rsid w:val="0038436A"/>
    <w:rsid w:val="00392F02"/>
    <w:rsid w:val="00395ADD"/>
    <w:rsid w:val="003A2B81"/>
    <w:rsid w:val="003A5993"/>
    <w:rsid w:val="003B210A"/>
    <w:rsid w:val="003B40DC"/>
    <w:rsid w:val="003E6FF4"/>
    <w:rsid w:val="003E7AE2"/>
    <w:rsid w:val="003F3126"/>
    <w:rsid w:val="004008B9"/>
    <w:rsid w:val="004053CE"/>
    <w:rsid w:val="00406026"/>
    <w:rsid w:val="00436A3A"/>
    <w:rsid w:val="00440B3B"/>
    <w:rsid w:val="00442BA3"/>
    <w:rsid w:val="004561BB"/>
    <w:rsid w:val="0045708A"/>
    <w:rsid w:val="004803BF"/>
    <w:rsid w:val="00493896"/>
    <w:rsid w:val="004B05DF"/>
    <w:rsid w:val="004B0E1B"/>
    <w:rsid w:val="004B4887"/>
    <w:rsid w:val="004C00AC"/>
    <w:rsid w:val="004C7814"/>
    <w:rsid w:val="004D0461"/>
    <w:rsid w:val="004D29B1"/>
    <w:rsid w:val="004D5DD6"/>
    <w:rsid w:val="004E3820"/>
    <w:rsid w:val="004F0C1E"/>
    <w:rsid w:val="004F5134"/>
    <w:rsid w:val="0051062A"/>
    <w:rsid w:val="005214EA"/>
    <w:rsid w:val="0053028C"/>
    <w:rsid w:val="0053105A"/>
    <w:rsid w:val="00532D3F"/>
    <w:rsid w:val="005350AE"/>
    <w:rsid w:val="0054188B"/>
    <w:rsid w:val="005435ED"/>
    <w:rsid w:val="005440BD"/>
    <w:rsid w:val="005515EA"/>
    <w:rsid w:val="00552248"/>
    <w:rsid w:val="0055315D"/>
    <w:rsid w:val="00557014"/>
    <w:rsid w:val="00562C77"/>
    <w:rsid w:val="00564F79"/>
    <w:rsid w:val="00571D07"/>
    <w:rsid w:val="00586E2F"/>
    <w:rsid w:val="0058701C"/>
    <w:rsid w:val="005902D6"/>
    <w:rsid w:val="005B23F2"/>
    <w:rsid w:val="005B5864"/>
    <w:rsid w:val="005C2702"/>
    <w:rsid w:val="005C791D"/>
    <w:rsid w:val="005D012F"/>
    <w:rsid w:val="005E30DC"/>
    <w:rsid w:val="00606E09"/>
    <w:rsid w:val="0061110D"/>
    <w:rsid w:val="006160FB"/>
    <w:rsid w:val="00631A47"/>
    <w:rsid w:val="00635A4A"/>
    <w:rsid w:val="0065246B"/>
    <w:rsid w:val="00654B27"/>
    <w:rsid w:val="00664251"/>
    <w:rsid w:val="006709B6"/>
    <w:rsid w:val="00677AFC"/>
    <w:rsid w:val="00684320"/>
    <w:rsid w:val="006A3A12"/>
    <w:rsid w:val="006B2C44"/>
    <w:rsid w:val="006B73DB"/>
    <w:rsid w:val="006C345B"/>
    <w:rsid w:val="006C78BE"/>
    <w:rsid w:val="006E52B7"/>
    <w:rsid w:val="006F1462"/>
    <w:rsid w:val="006F1F25"/>
    <w:rsid w:val="006F2EF5"/>
    <w:rsid w:val="006F32B5"/>
    <w:rsid w:val="006F3A73"/>
    <w:rsid w:val="00720CED"/>
    <w:rsid w:val="00731AE4"/>
    <w:rsid w:val="00733752"/>
    <w:rsid w:val="0073651F"/>
    <w:rsid w:val="007379DC"/>
    <w:rsid w:val="00742A59"/>
    <w:rsid w:val="00743C60"/>
    <w:rsid w:val="0078777C"/>
    <w:rsid w:val="007916E8"/>
    <w:rsid w:val="0079726F"/>
    <w:rsid w:val="007A32B9"/>
    <w:rsid w:val="007C41B4"/>
    <w:rsid w:val="007D4EF8"/>
    <w:rsid w:val="007D71EC"/>
    <w:rsid w:val="007D7469"/>
    <w:rsid w:val="007E45DC"/>
    <w:rsid w:val="007E76FB"/>
    <w:rsid w:val="007F662C"/>
    <w:rsid w:val="00800341"/>
    <w:rsid w:val="00810168"/>
    <w:rsid w:val="008260E8"/>
    <w:rsid w:val="00842487"/>
    <w:rsid w:val="00866C71"/>
    <w:rsid w:val="00867BAD"/>
    <w:rsid w:val="0087557B"/>
    <w:rsid w:val="008804FF"/>
    <w:rsid w:val="0088578E"/>
    <w:rsid w:val="00886273"/>
    <w:rsid w:val="008A07D5"/>
    <w:rsid w:val="008A5D29"/>
    <w:rsid w:val="008B6D00"/>
    <w:rsid w:val="008C1806"/>
    <w:rsid w:val="008D66B1"/>
    <w:rsid w:val="008F327D"/>
    <w:rsid w:val="0090217E"/>
    <w:rsid w:val="0090641C"/>
    <w:rsid w:val="00923141"/>
    <w:rsid w:val="0092488C"/>
    <w:rsid w:val="00930EFC"/>
    <w:rsid w:val="00934CAB"/>
    <w:rsid w:val="00936BC2"/>
    <w:rsid w:val="00942F43"/>
    <w:rsid w:val="00951E7E"/>
    <w:rsid w:val="00953FA9"/>
    <w:rsid w:val="00957120"/>
    <w:rsid w:val="009571A7"/>
    <w:rsid w:val="00997F34"/>
    <w:rsid w:val="009B5E59"/>
    <w:rsid w:val="009C65DE"/>
    <w:rsid w:val="009D4D78"/>
    <w:rsid w:val="009F2C69"/>
    <w:rsid w:val="00A03982"/>
    <w:rsid w:val="00A03B19"/>
    <w:rsid w:val="00A05227"/>
    <w:rsid w:val="00A109C7"/>
    <w:rsid w:val="00A15A1D"/>
    <w:rsid w:val="00A17816"/>
    <w:rsid w:val="00A36542"/>
    <w:rsid w:val="00A36E7E"/>
    <w:rsid w:val="00A44D3B"/>
    <w:rsid w:val="00A53DBA"/>
    <w:rsid w:val="00A61378"/>
    <w:rsid w:val="00A62C2B"/>
    <w:rsid w:val="00A716BD"/>
    <w:rsid w:val="00A839E1"/>
    <w:rsid w:val="00AA07F3"/>
    <w:rsid w:val="00AA1C2E"/>
    <w:rsid w:val="00AB39D0"/>
    <w:rsid w:val="00AB6D4F"/>
    <w:rsid w:val="00AC1191"/>
    <w:rsid w:val="00AC2658"/>
    <w:rsid w:val="00AD68B8"/>
    <w:rsid w:val="00AD6A2A"/>
    <w:rsid w:val="00AD71EF"/>
    <w:rsid w:val="00AE457D"/>
    <w:rsid w:val="00AF02AC"/>
    <w:rsid w:val="00AF36FC"/>
    <w:rsid w:val="00AF4D1F"/>
    <w:rsid w:val="00B113B5"/>
    <w:rsid w:val="00B24DA4"/>
    <w:rsid w:val="00B25E0B"/>
    <w:rsid w:val="00B25E85"/>
    <w:rsid w:val="00B35E82"/>
    <w:rsid w:val="00B54F54"/>
    <w:rsid w:val="00B80B28"/>
    <w:rsid w:val="00BB6177"/>
    <w:rsid w:val="00BB758C"/>
    <w:rsid w:val="00BC285D"/>
    <w:rsid w:val="00BC2886"/>
    <w:rsid w:val="00BC5617"/>
    <w:rsid w:val="00BC5A8B"/>
    <w:rsid w:val="00BC6193"/>
    <w:rsid w:val="00BD327F"/>
    <w:rsid w:val="00BF1CC6"/>
    <w:rsid w:val="00BF5BCE"/>
    <w:rsid w:val="00C00A80"/>
    <w:rsid w:val="00C00F81"/>
    <w:rsid w:val="00C023DD"/>
    <w:rsid w:val="00C04AE4"/>
    <w:rsid w:val="00C104C6"/>
    <w:rsid w:val="00C12CFE"/>
    <w:rsid w:val="00C13D52"/>
    <w:rsid w:val="00C20D0A"/>
    <w:rsid w:val="00C24450"/>
    <w:rsid w:val="00C36CEF"/>
    <w:rsid w:val="00C6498F"/>
    <w:rsid w:val="00C65137"/>
    <w:rsid w:val="00C81474"/>
    <w:rsid w:val="00C843F4"/>
    <w:rsid w:val="00C858B2"/>
    <w:rsid w:val="00CA3F24"/>
    <w:rsid w:val="00CA6394"/>
    <w:rsid w:val="00CA69F8"/>
    <w:rsid w:val="00CD1E03"/>
    <w:rsid w:val="00CE09DC"/>
    <w:rsid w:val="00CF44F9"/>
    <w:rsid w:val="00CF49DF"/>
    <w:rsid w:val="00D03DD0"/>
    <w:rsid w:val="00D070CC"/>
    <w:rsid w:val="00D21527"/>
    <w:rsid w:val="00D3268E"/>
    <w:rsid w:val="00D41157"/>
    <w:rsid w:val="00D4348B"/>
    <w:rsid w:val="00D526DB"/>
    <w:rsid w:val="00D63D89"/>
    <w:rsid w:val="00D64ED4"/>
    <w:rsid w:val="00D726DD"/>
    <w:rsid w:val="00D80F71"/>
    <w:rsid w:val="00D85E3A"/>
    <w:rsid w:val="00DA6B15"/>
    <w:rsid w:val="00DC7AB2"/>
    <w:rsid w:val="00DD7A19"/>
    <w:rsid w:val="00DF2EEA"/>
    <w:rsid w:val="00E00ED0"/>
    <w:rsid w:val="00E01AD4"/>
    <w:rsid w:val="00E21708"/>
    <w:rsid w:val="00E33285"/>
    <w:rsid w:val="00E42226"/>
    <w:rsid w:val="00E47B27"/>
    <w:rsid w:val="00E564BC"/>
    <w:rsid w:val="00E71481"/>
    <w:rsid w:val="00E7373B"/>
    <w:rsid w:val="00E76E6B"/>
    <w:rsid w:val="00EA4B94"/>
    <w:rsid w:val="00EA6652"/>
    <w:rsid w:val="00EB2F3A"/>
    <w:rsid w:val="00EB3051"/>
    <w:rsid w:val="00EC1B64"/>
    <w:rsid w:val="00ED29EF"/>
    <w:rsid w:val="00ED49D2"/>
    <w:rsid w:val="00EE2F52"/>
    <w:rsid w:val="00EE3932"/>
    <w:rsid w:val="00EE5C05"/>
    <w:rsid w:val="00EE6B54"/>
    <w:rsid w:val="00F030C1"/>
    <w:rsid w:val="00F12B7A"/>
    <w:rsid w:val="00F30898"/>
    <w:rsid w:val="00F41113"/>
    <w:rsid w:val="00F564FD"/>
    <w:rsid w:val="00F60BD7"/>
    <w:rsid w:val="00F62329"/>
    <w:rsid w:val="00F64E9B"/>
    <w:rsid w:val="00F742C5"/>
    <w:rsid w:val="00F8473E"/>
    <w:rsid w:val="00F90234"/>
    <w:rsid w:val="00F903C3"/>
    <w:rsid w:val="00F90BBF"/>
    <w:rsid w:val="00F91F44"/>
    <w:rsid w:val="00F97CF9"/>
    <w:rsid w:val="00FA1D9D"/>
    <w:rsid w:val="00FA2B0B"/>
    <w:rsid w:val="00FA7759"/>
    <w:rsid w:val="00FB2C68"/>
    <w:rsid w:val="00FB7E5A"/>
    <w:rsid w:val="00FC3B35"/>
    <w:rsid w:val="00FD0DEE"/>
    <w:rsid w:val="00FF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B5E59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D9FCE-BDB2-4998-8815-D7E4FF06B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afranquez</dc:creator>
  <cp:lastModifiedBy>meferrari</cp:lastModifiedBy>
  <cp:revision>253</cp:revision>
  <cp:lastPrinted>2019-07-05T12:33:00Z</cp:lastPrinted>
  <dcterms:created xsi:type="dcterms:W3CDTF">2016-08-26T12:53:00Z</dcterms:created>
  <dcterms:modified xsi:type="dcterms:W3CDTF">2019-07-05T13:15:00Z</dcterms:modified>
</cp:coreProperties>
</file>